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级学生各科课后作业    第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周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全科医学概论作业</w:t>
      </w:r>
      <w:r>
        <w:rPr>
          <w:rFonts w:hint="eastAsia" w:ascii="宋体" w:hAnsi="宋体" w:cs="宋体"/>
          <w:sz w:val="36"/>
          <w:szCs w:val="36"/>
          <w:lang w:val="en-US" w:eastAsia="zh-CN"/>
        </w:rPr>
        <w:t>（临床本）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：全科医生的特殊使命有哪些？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组织学与胚胎学课后作业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（医学影像本）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：红细胞的功能？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口腔局部解剖生理学课后作业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（口腔本）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：被气管包围的筋膜有哪些？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生物化学课后作业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（预防医学本）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：酶的活性中心分为哪辆部分？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有机化学课后作业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（医学检验本、药学专）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：有机物的分类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D6A34"/>
    <w:rsid w:val="4B5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2021-04-20T02:12:00Z</dcterms:created>
  <dc:creator>陕西中港腾飞学校</dc:creator>
  <cp:lastModifiedBy>陕西中港腾飞学校</cp:lastModifiedBy>
  <dcterms:modified xsi:type="dcterms:W3CDTF">2021-04-20T02:12:26Z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350209B72AA242CAA494710893E03FEC</vt:lpwstr>
  </property>
</Properties>
</file>