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陕西学前师范学院成人高等教育本科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毕业论文答辩评定表</w:t>
      </w:r>
    </w:p>
    <w:tbl>
      <w:tblPr>
        <w:tblStyle w:val="4"/>
        <w:tblW w:w="8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608"/>
        <w:gridCol w:w="1164"/>
        <w:gridCol w:w="1680"/>
        <w:gridCol w:w="1502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306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学习形式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306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1608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论文重复率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306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论文题目</w:t>
            </w:r>
          </w:p>
        </w:tc>
        <w:tc>
          <w:tcPr>
            <w:tcW w:w="71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5" w:hRule="atLeast"/>
          <w:jc w:val="center"/>
        </w:trPr>
        <w:tc>
          <w:tcPr>
            <w:tcW w:w="1306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答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辩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组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与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</w:t>
            </w:r>
          </w:p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</w:t>
            </w:r>
          </w:p>
        </w:tc>
        <w:tc>
          <w:tcPr>
            <w:tcW w:w="7196" w:type="dxa"/>
            <w:gridSpan w:val="5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评语：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 w:leftChars="0" w:firstLine="0" w:firstLine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left="0" w:leftChars="0" w:firstLine="0" w:firstLineChars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评分：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ind w:firstLine="3360" w:firstLineChars="14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答辩小组组长签字：</w:t>
            </w:r>
          </w:p>
          <w:p>
            <w:pPr>
              <w:ind w:firstLine="3840" w:firstLineChars="16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年     月    日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306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结论</w:t>
            </w:r>
          </w:p>
        </w:tc>
        <w:tc>
          <w:tcPr>
            <w:tcW w:w="7196" w:type="dxa"/>
            <w:gridSpan w:val="5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□优秀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□良好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□合格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不合格</w:t>
            </w:r>
          </w:p>
        </w:tc>
      </w:tr>
    </w:tbl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r>
        <w:rPr>
          <w:rFonts w:hint="eastAsia" w:ascii="宋体" w:hAnsi="宋体"/>
          <w:sz w:val="20"/>
          <w:szCs w:val="20"/>
        </w:rPr>
        <w:t>注：优秀（90-100分）；良好（</w:t>
      </w:r>
      <w:r>
        <w:rPr>
          <w:rFonts w:hint="eastAsia" w:ascii="宋体" w:hAnsi="宋体"/>
          <w:sz w:val="20"/>
          <w:szCs w:val="20"/>
          <w:lang w:val="en-US" w:eastAsia="zh-CN"/>
        </w:rPr>
        <w:t>7</w:t>
      </w:r>
      <w:r>
        <w:rPr>
          <w:rFonts w:hint="eastAsia" w:ascii="宋体" w:hAnsi="宋体"/>
          <w:sz w:val="20"/>
          <w:szCs w:val="20"/>
        </w:rPr>
        <w:t>0-89分）；</w:t>
      </w:r>
      <w:r>
        <w:rPr>
          <w:rFonts w:hint="eastAsia" w:ascii="宋体" w:hAnsi="宋体"/>
          <w:sz w:val="20"/>
          <w:szCs w:val="20"/>
          <w:lang w:eastAsia="zh-CN"/>
        </w:rPr>
        <w:t>合格</w:t>
      </w:r>
      <w:r>
        <w:rPr>
          <w:rFonts w:hint="eastAsia" w:ascii="宋体" w:hAnsi="宋体"/>
          <w:sz w:val="20"/>
          <w:szCs w:val="20"/>
        </w:rPr>
        <w:t>（60-69分）；不</w:t>
      </w:r>
      <w:r>
        <w:rPr>
          <w:rFonts w:hint="eastAsia" w:ascii="宋体" w:hAnsi="宋体"/>
          <w:sz w:val="20"/>
          <w:szCs w:val="20"/>
          <w:lang w:eastAsia="zh-CN"/>
        </w:rPr>
        <w:t>合格</w:t>
      </w:r>
      <w:r>
        <w:rPr>
          <w:rFonts w:hint="eastAsia" w:ascii="宋体" w:hAnsi="宋体"/>
          <w:sz w:val="20"/>
          <w:szCs w:val="20"/>
        </w:rPr>
        <w:t>（59分及以下）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3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480" w:firstLineChars="200"/>
      <w:jc w:val="left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  <w:pPr>
      <w:snapToGrid w:val="0"/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2021-05-06T03:40:44Z</dcterms:created>
  <dc:creator>Lenovo</dc:creator>
  <cp:lastModifiedBy>张峰楠</cp:lastModifiedBy>
  <dcterms:modified xsi:type="dcterms:W3CDTF">2021-05-06T03:40:51Z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9C95548FF7914B7FA9218D8F768DE035</vt:lpwstr>
  </property>
</Properties>
</file>