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4"/>
        </w:rPr>
      </w:pPr>
    </w:p>
    <w:p>
      <w:pPr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西安文理学院成人高等教育学士学位专业主干课程考试</w:t>
      </w:r>
    </w:p>
    <w:p>
      <w:pPr>
        <w:jc w:val="center"/>
        <w:rPr>
          <w:rFonts w:hint="eastAsia"/>
          <w:b/>
          <w:sz w:val="28"/>
          <w:szCs w:val="48"/>
        </w:rPr>
      </w:pPr>
      <w:r>
        <w:rPr>
          <w:rFonts w:hint="eastAsia" w:ascii="黑体" w:eastAsia="黑体"/>
          <w:sz w:val="32"/>
          <w:u w:val="single"/>
        </w:rPr>
        <w:t>机械设计制造及其自动化</w:t>
      </w:r>
      <w:r>
        <w:rPr>
          <w:rFonts w:hint="eastAsia" w:ascii="黑体" w:eastAsia="黑体"/>
          <w:sz w:val="32"/>
        </w:rPr>
        <w:t>专业</w:t>
      </w:r>
      <w:r>
        <w:rPr>
          <w:rFonts w:hint="eastAsia"/>
          <w:b/>
          <w:sz w:val="28"/>
          <w:szCs w:val="48"/>
        </w:rPr>
        <w:t>《</w:t>
      </w:r>
      <w:r>
        <w:rPr>
          <w:rFonts w:hint="eastAsia"/>
          <w:b/>
          <w:sz w:val="28"/>
          <w:szCs w:val="48"/>
          <w:u w:val="single"/>
        </w:rPr>
        <w:t>机械</w:t>
      </w:r>
      <w:r>
        <w:rPr>
          <w:rFonts w:hint="eastAsia"/>
          <w:b/>
          <w:sz w:val="28"/>
          <w:szCs w:val="48"/>
          <w:u w:val="single"/>
          <w:lang w:val="en-US" w:eastAsia="zh-CN"/>
        </w:rPr>
        <w:t>制造工艺学</w:t>
      </w:r>
      <w:r>
        <w:rPr>
          <w:rFonts w:hint="eastAsia"/>
          <w:b/>
          <w:sz w:val="28"/>
          <w:szCs w:val="48"/>
        </w:rPr>
        <w:t>》课程考试大纲</w:t>
      </w:r>
    </w:p>
    <w:p>
      <w:pPr>
        <w:spacing w:line="360" w:lineRule="auto"/>
        <w:jc w:val="center"/>
        <w:rPr>
          <w:b/>
          <w:sz w:val="28"/>
          <w:szCs w:val="48"/>
        </w:rPr>
      </w:pPr>
    </w:p>
    <w:p>
      <w:pPr>
        <w:spacing w:line="360" w:lineRule="auto"/>
        <w:jc w:val="center"/>
        <w:rPr>
          <w:rFonts w:hint="eastAsia"/>
          <w:b/>
          <w:sz w:val="28"/>
          <w:szCs w:val="48"/>
        </w:rPr>
      </w:pPr>
      <w:r>
        <w:rPr>
          <w:rFonts w:hint="eastAsia"/>
          <w:b/>
          <w:sz w:val="28"/>
          <w:szCs w:val="48"/>
        </w:rPr>
        <w:t>第一章 机械加工方法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了解常用的零件成形原理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了解常用加工方法的基本原理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零件特种加工基本原理</w:t>
      </w:r>
    </w:p>
    <w:p/>
    <w:p>
      <w:pPr>
        <w:spacing w:line="360" w:lineRule="auto"/>
        <w:jc w:val="center"/>
        <w:rPr>
          <w:rFonts w:hint="eastAsia"/>
          <w:b/>
          <w:sz w:val="28"/>
          <w:szCs w:val="48"/>
        </w:rPr>
      </w:pPr>
      <w:r>
        <w:rPr>
          <w:rFonts w:hint="eastAsia"/>
          <w:b/>
          <w:sz w:val="28"/>
          <w:szCs w:val="48"/>
        </w:rPr>
        <w:t>第二章 金属切削原理与刀具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掌握切削运动及切削运动三要素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掌握刀具结构及刀具角度标注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了解刀具材料的性能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了解金属切削过程中的切削变形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了解切削力、切削热的来源，掌握刀具磨损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掌握切削用量的选择原则</w:t>
      </w:r>
    </w:p>
    <w:p/>
    <w:p>
      <w:pPr>
        <w:jc w:val="center"/>
      </w:pPr>
      <w:r>
        <w:rPr>
          <w:rFonts w:hint="eastAsia"/>
          <w:b/>
          <w:sz w:val="28"/>
          <w:szCs w:val="48"/>
        </w:rPr>
        <w:t>第三章 机床夹具原理与设计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了解工件的装夹方法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掌握夹具的工作原理、夹具的组成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掌握基准的概念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掌握六点定位原理、过定位、欠定位的分析和消除方法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了解定位误差产生的原因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了解夹具加紧方法、加紧装置的组成以及基本要求，了解常用的夹紧方法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jc w:val="center"/>
        <w:rPr>
          <w:rFonts w:hint="eastAsia"/>
        </w:rPr>
      </w:pPr>
      <w:r>
        <w:rPr>
          <w:rFonts w:hint="eastAsia"/>
          <w:b/>
          <w:sz w:val="28"/>
          <w:szCs w:val="48"/>
        </w:rPr>
        <w:t>第四章 工艺规程设计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掌握工序、工步和工作行程，了解生产类型与生产纲领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掌握零件机械加工结构工艺性，掌握机械加工工艺规程设计的一般内容与步骤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了解工艺尺寸链的组成及尺寸链的解算方法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了解机械加工工艺过程的技术经济分析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了解机器装配生产类型及其特点，了解达到装配精度的工艺方法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jc w:val="center"/>
      </w:pPr>
      <w:r>
        <w:rPr>
          <w:rFonts w:hint="eastAsia"/>
          <w:b/>
          <w:sz w:val="28"/>
          <w:szCs w:val="48"/>
        </w:rPr>
        <w:t>第五章 机械制造质量分析与控制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了解机械加工精度的基本概念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掌握影响加工精度的因素，原理误差、机床精度、调整误差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了解工艺系统受力变形、热变形对加工精度的影响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掌握提高加工精度的方法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了解加工误差统计分析方法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掌握机械加工表面质量的概念及内容，了解机械加工表面物理力学性能的变化</w:t>
      </w:r>
    </w:p>
    <w:p/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本考试大纲未涉及的内容不作为考试要求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考试题型：</w:t>
      </w:r>
      <w:r>
        <w:rPr>
          <w:rFonts w:hint="default"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>、填空题、简答题、综合题</w:t>
      </w:r>
    </w:p>
    <w:p>
      <w:pPr>
        <w:rPr>
          <w:rFonts w:hint="eastAsia" w:ascii="宋体" w:hAnsi="宋体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名词解释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（共××题，每题×分，共××分）</w:t>
      </w:r>
    </w:p>
    <w:p>
      <w:pPr>
        <w:numPr>
          <w:ilvl w:val="0"/>
          <w:numId w:val="2"/>
        </w:numPr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工序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填空题（共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××题，每题×分，共××分）</w:t>
      </w:r>
    </w:p>
    <w:p>
      <w:pPr>
        <w:numPr>
          <w:ilvl w:val="0"/>
          <w:numId w:val="3"/>
        </w:numPr>
        <w:ind w:leftChars="0"/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工步是指</w:t>
      </w:r>
      <w:r>
        <w:rPr>
          <w:rFonts w:hint="default" w:ascii="宋体" w:hAnsi="宋体" w:cs="Times New Roman"/>
          <w:kern w:val="2"/>
          <w:sz w:val="24"/>
          <w:szCs w:val="24"/>
          <w:u w:val="single"/>
          <w:lang w:eastAsia="zh-CN" w:bidi="ar"/>
        </w:rPr>
        <w:t xml:space="preserve">            </w:t>
      </w: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、</w:t>
      </w:r>
      <w:r>
        <w:rPr>
          <w:rFonts w:hint="default" w:ascii="宋体" w:hAnsi="宋体" w:cs="Times New Roman"/>
          <w:kern w:val="2"/>
          <w:sz w:val="24"/>
          <w:szCs w:val="24"/>
          <w:u w:val="single"/>
          <w:lang w:eastAsia="zh-CN" w:bidi="ar"/>
        </w:rPr>
        <w:t xml:space="preserve">            </w:t>
      </w: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、</w:t>
      </w:r>
      <w:r>
        <w:rPr>
          <w:rFonts w:hint="default" w:ascii="宋体" w:hAnsi="宋体" w:cs="Times New Roman"/>
          <w:kern w:val="2"/>
          <w:sz w:val="24"/>
          <w:szCs w:val="24"/>
          <w:u w:val="single"/>
          <w:lang w:eastAsia="zh-CN" w:bidi="ar"/>
        </w:rPr>
        <w:t xml:space="preserve">            </w:t>
      </w: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均保持不变的情况下所完成的那部分工序。</w:t>
      </w:r>
    </w:p>
    <w:p>
      <w:pPr>
        <w:numPr>
          <w:ilvl w:val="0"/>
          <w:numId w:val="0"/>
        </w:numPr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简答题（共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××题，每题×分，共××分）</w:t>
      </w:r>
    </w:p>
    <w:p>
      <w:pPr>
        <w:numPr>
          <w:ilvl w:val="0"/>
          <w:numId w:val="4"/>
        </w:numPr>
        <w:ind w:leftChars="0"/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简述加工表面质量的内容。</w:t>
      </w:r>
    </w:p>
    <w:p>
      <w:pPr>
        <w:numPr>
          <w:ilvl w:val="0"/>
          <w:numId w:val="0"/>
        </w:numPr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综合题（共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××题，每题×分，共××分）</w:t>
      </w:r>
    </w:p>
    <w:p>
      <w:pPr>
        <w:numPr>
          <w:ilvl w:val="0"/>
          <w:numId w:val="5"/>
        </w:numPr>
        <w:ind w:leftChars="0"/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t>下面零件结构工艺性哪个更合理？为什么？</w:t>
      </w:r>
    </w:p>
    <w:p>
      <w:pPr>
        <w:numPr>
          <w:ilvl w:val="0"/>
          <w:numId w:val="0"/>
        </w:numPr>
        <w:rPr>
          <w:rFonts w:hint="default" w:ascii="宋体" w:hAnsi="宋体" w:cs="Times New Roman"/>
          <w:kern w:val="2"/>
          <w:sz w:val="24"/>
          <w:szCs w:val="24"/>
          <w:lang w:eastAsia="zh-CN" w:bidi="ar"/>
        </w:rPr>
      </w:pPr>
      <w:r>
        <w:rPr>
          <w:rFonts w:hint="default" w:ascii="宋体" w:hAnsi="宋体" w:cs="Times New Roman"/>
          <w:kern w:val="2"/>
          <w:sz w:val="24"/>
          <w:szCs w:val="24"/>
          <w:lang w:eastAsia="zh-CN" w:bidi="ar"/>
        </w:rPr>
        <w:drawing>
          <wp:inline distT="0" distB="0" distL="114300" distR="114300">
            <wp:extent cx="2714625" cy="876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Times New Roman"/>
          <w:kern w:val="2"/>
          <w:sz w:val="24"/>
          <w:szCs w:val="24"/>
          <w:lang w:eastAsia="zh-CN" w:bidi="ar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Times New Roman"/>
          <w:kern w:val="2"/>
          <w:sz w:val="24"/>
          <w:szCs w:val="24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9924F9"/>
    <w:multiLevelType w:val="singleLevel"/>
    <w:tmpl w:val="DE9924F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AEC43B"/>
    <w:multiLevelType w:val="singleLevel"/>
    <w:tmpl w:val="EFAEC4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49A5C52"/>
    <w:multiLevelType w:val="singleLevel"/>
    <w:tmpl w:val="F49A5C5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DBF8166"/>
    <w:multiLevelType w:val="singleLevel"/>
    <w:tmpl w:val="FDBF816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8FB43FE"/>
    <w:multiLevelType w:val="singleLevel"/>
    <w:tmpl w:val="78FB43F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DE"/>
    <w:rsid w:val="00074197"/>
    <w:rsid w:val="000F2357"/>
    <w:rsid w:val="001C00DE"/>
    <w:rsid w:val="002478D7"/>
    <w:rsid w:val="00643093"/>
    <w:rsid w:val="008F39FD"/>
    <w:rsid w:val="009C07FB"/>
    <w:rsid w:val="009D1118"/>
    <w:rsid w:val="00F0165F"/>
    <w:rsid w:val="0FE36209"/>
    <w:rsid w:val="496519F4"/>
    <w:rsid w:val="51E607E2"/>
    <w:rsid w:val="6B081B67"/>
    <w:rsid w:val="6BB713BE"/>
    <w:rsid w:val="6FF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764</Words>
  <Characters>792</Characters>
  <Lines>5</Lines>
  <Paragraphs>1</Paragraphs>
  <TotalTime>2</TotalTime>
  <ScaleCrop>false</ScaleCrop>
  <LinksUpToDate>false</LinksUpToDate>
  <CharactersWithSpaces>861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2021-04-25T17:21:00Z</dcterms:created>
  <dc:creator>Administrator</dc:creator>
  <cp:lastModifiedBy>Administrator</cp:lastModifiedBy>
  <dcterms:modified xsi:type="dcterms:W3CDTF">2022-04-22T02:41:08Z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commondata">
    <vt:lpwstr>eyJoZGlkIjoiNzIxNzBkYjk5ZDU1NDA4NDlkNjU0MjYzODkxZmE0OTcifQ==</vt:lpwstr>
  </property>
  <property fmtid="{D5CDD505-2E9C-101B-9397-08002B2CF9AE}" pid="4" name="ICV">
    <vt:lpwstr>34B3797F7061465686EA3F52AB06DE47</vt:lpwstr>
  </property>
</Properties>
</file>