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西安文理学院成人高等教育学士学位专业主干课程考试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  <w:lang w:val="en-US" w:eastAsia="zh-CN"/>
        </w:rPr>
        <w:t>旅游管理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  <w:u w:val="single"/>
        </w:rPr>
        <w:t>《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旅游心理学</w:t>
      </w:r>
      <w:r>
        <w:rPr>
          <w:rFonts w:hint="eastAsia"/>
          <w:b/>
          <w:sz w:val="28"/>
          <w:szCs w:val="48"/>
          <w:u w:val="single"/>
        </w:rPr>
        <w:t>》</w:t>
      </w:r>
      <w:r>
        <w:rPr>
          <w:rFonts w:hint="eastAsia"/>
          <w:b/>
          <w:sz w:val="28"/>
          <w:szCs w:val="48"/>
        </w:rPr>
        <w:t>课程考试大纲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旅游者的知觉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掌握知觉的概念及知觉的特性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掌握影响旅游知觉的因素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掌握知觉的心理定势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掌握旅游者的心理过程及旅游者对旅游条件的知觉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旅游者的需要与动机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掌握需要与动机的概念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掌握需要层次理论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了解需要的单一性、复杂性和多样性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理解旅游动机的过程和旅游动机的激发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旅游者的情绪与情感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了解情绪情感的概念、表现和分类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掌握旅游者情绪情感的特征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掌握影响旅游者情绪情感的因素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态度与旅游行为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掌握态度的内涵与特征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掌握态度与旅游决策的关系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掌握态度与旅游偏好的关系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掌握改变旅游者态度的几种常用方法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旅游者个性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掌握个性的概念、特征和类型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了解个性特征与旅游行为的关系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了解生活方式与旅游行为的关系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掌握自我概念与弗洛伊德的个性学说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了解自我状态与旅游决策的关系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>旅游服务心理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了解旅游者入境时的心理状态及在游览过程中的心理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了解导游的心理品质及导游服务中的心理因素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了解住店客人的需要及旅游者在前厅的一般心理需求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了解前厅服务与客房服务的心理因素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了解旅游者对餐厅的心理需求及餐厅服务心理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掌握抱怨和投诉的心理因素，及对待旅游者抱怨与投诉的态度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了解售后服务及其方法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1.本考试大纲未涉及的内容不作为考试要求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2.考试题型：</w:t>
      </w:r>
      <w:r>
        <w:rPr>
          <w:rFonts w:hint="eastAsia" w:ascii="宋体" w:hAnsi="宋体"/>
          <w:color w:val="auto"/>
          <w:sz w:val="24"/>
        </w:rPr>
        <w:t>单项选择题、</w:t>
      </w:r>
      <w:r>
        <w:rPr>
          <w:rFonts w:hint="eastAsia" w:ascii="宋体" w:hAnsi="宋体"/>
          <w:color w:val="auto"/>
          <w:sz w:val="24"/>
          <w:lang w:val="en-US" w:eastAsia="zh-CN"/>
        </w:rPr>
        <w:t>多项选择题、判断题、名词解释题、简答</w:t>
      </w:r>
      <w:r>
        <w:rPr>
          <w:rFonts w:hint="eastAsia" w:ascii="宋体" w:hAnsi="宋体"/>
          <w:color w:val="auto"/>
          <w:sz w:val="24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单项选择题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1.（  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是一种强有力的，稳定而深厚的情绪体验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A．热情；  B．心境；  C．应激；  D．激情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多项选择题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1.工具型条件反射发生的三种情况为（    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A．刺激强化； B．惩罚；  C．正向强化； D．负向强化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判断题（判断下列题项的正误,正确的打“√”,错误的打“×”,共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1.双趋冲突是指在一个接近—接近的冲突中，一个人必须在两种期望中进行选择。（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lang w:val="en-US" w:eastAsia="zh-CN" w:bidi="ar"/>
        </w:rPr>
        <w:t>名词解释题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1.感觉：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简答题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1.简述旅游者在游览过程中的心理特点。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1DF123"/>
    <w:multiLevelType w:val="singleLevel"/>
    <w:tmpl w:val="C31DF1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BB5B360"/>
    <w:multiLevelType w:val="singleLevel"/>
    <w:tmpl w:val="FBB5B3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09BA47D"/>
    <w:multiLevelType w:val="singleLevel"/>
    <w:tmpl w:val="109BA4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A59E54"/>
    <w:multiLevelType w:val="singleLevel"/>
    <w:tmpl w:val="22A59E54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4">
    <w:nsid w:val="2CC9EFD5"/>
    <w:multiLevelType w:val="singleLevel"/>
    <w:tmpl w:val="2CC9EF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DC51C6C"/>
    <w:multiLevelType w:val="singleLevel"/>
    <w:tmpl w:val="4DC51C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CF268F1"/>
    <w:multiLevelType w:val="singleLevel"/>
    <w:tmpl w:val="5CF268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0706F27"/>
    <w:multiLevelType w:val="singleLevel"/>
    <w:tmpl w:val="70706F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91463"/>
    <w:rsid w:val="04661EB4"/>
    <w:rsid w:val="0654239A"/>
    <w:rsid w:val="20D577E0"/>
    <w:rsid w:val="2A120D77"/>
    <w:rsid w:val="2BA91463"/>
    <w:rsid w:val="458F0387"/>
    <w:rsid w:val="68AC3AE8"/>
    <w:rsid w:val="69CC4E1A"/>
    <w:rsid w:val="6D767457"/>
    <w:rsid w:val="76EF3EE8"/>
    <w:rsid w:val="7E74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819</Characters>
  <Lines>0</Lines>
  <Paragraphs>0</Paragraphs>
  <TotalTime>0</TotalTime>
  <ScaleCrop>false</ScaleCrop>
  <LinksUpToDate>false</LinksUpToDate>
  <CharactersWithSpaces>845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2022-04-18T13:13:00Z</dcterms:created>
  <dc:creator>舟自横</dc:creator>
  <cp:lastModifiedBy>Lenovo</cp:lastModifiedBy>
  <dcterms:modified xsi:type="dcterms:W3CDTF">2022-04-22T01:19:16Z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14BB51A459CE4B7ABCCC92207F4DD030</vt:lpwstr>
  </property>
  <property fmtid="{D5CDD505-2E9C-101B-9397-08002B2CF9AE}" pid="4" name="commondata">
    <vt:lpwstr>eyJoZGlkIjoiNzIxNzBkYjk5ZDU1NDA4NDlkNjU0MjYzODkxZmE0OTcifQ==</vt:lpwstr>
  </property>
</Properties>
</file>